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D94E6" w14:textId="4882DE95" w:rsidR="00F260A5" w:rsidRPr="00F260A5" w:rsidRDefault="00F260A5" w:rsidP="00F260A5">
      <w:pPr>
        <w:spacing w:after="0" w:line="280" w:lineRule="exact"/>
        <w:ind w:left="5245"/>
        <w:rPr>
          <w:rFonts w:ascii="Times New Roman" w:hAnsi="Times New Roman" w:cs="Times New Roman"/>
          <w:sz w:val="32"/>
          <w:szCs w:val="32"/>
        </w:rPr>
      </w:pPr>
      <w:r w:rsidRPr="00F260A5">
        <w:rPr>
          <w:rFonts w:ascii="Times New Roman" w:hAnsi="Times New Roman" w:cs="Times New Roman"/>
          <w:sz w:val="32"/>
          <w:szCs w:val="32"/>
        </w:rPr>
        <w:t>УТВЕРЖДАЮ</w:t>
      </w:r>
    </w:p>
    <w:p w14:paraId="2395E6F1" w14:textId="5FA1CAE7" w:rsidR="00F260A5" w:rsidRDefault="00F260A5" w:rsidP="00F260A5">
      <w:pPr>
        <w:spacing w:after="0" w:line="280" w:lineRule="exact"/>
        <w:ind w:left="5245"/>
        <w:rPr>
          <w:rFonts w:ascii="Times New Roman" w:hAnsi="Times New Roman" w:cs="Times New Roman"/>
          <w:sz w:val="32"/>
          <w:szCs w:val="32"/>
        </w:rPr>
      </w:pPr>
      <w:r w:rsidRPr="00F260A5">
        <w:rPr>
          <w:rFonts w:ascii="Times New Roman" w:hAnsi="Times New Roman" w:cs="Times New Roman"/>
          <w:sz w:val="32"/>
          <w:szCs w:val="32"/>
        </w:rPr>
        <w:t>директор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60A5">
        <w:rPr>
          <w:rFonts w:ascii="Times New Roman" w:hAnsi="Times New Roman" w:cs="Times New Roman"/>
          <w:sz w:val="32"/>
          <w:szCs w:val="32"/>
        </w:rPr>
        <w:t>учреждения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60A5">
        <w:rPr>
          <w:rFonts w:ascii="Times New Roman" w:hAnsi="Times New Roman" w:cs="Times New Roman"/>
          <w:sz w:val="32"/>
          <w:szCs w:val="32"/>
        </w:rPr>
        <w:t>«Национальное антидопинговое агентство»</w:t>
      </w:r>
    </w:p>
    <w:p w14:paraId="48C9658C" w14:textId="77777777" w:rsidR="00F260A5" w:rsidRPr="00F260A5" w:rsidRDefault="00F260A5" w:rsidP="00F260A5">
      <w:pPr>
        <w:spacing w:after="0" w:line="280" w:lineRule="exact"/>
        <w:ind w:left="5245"/>
        <w:rPr>
          <w:rFonts w:ascii="Times New Roman" w:hAnsi="Times New Roman" w:cs="Times New Roman"/>
          <w:sz w:val="32"/>
          <w:szCs w:val="32"/>
        </w:rPr>
      </w:pPr>
    </w:p>
    <w:p w14:paraId="714975F6" w14:textId="59EF2652" w:rsidR="00F260A5" w:rsidRPr="00F260A5" w:rsidRDefault="00F260A5" w:rsidP="00F260A5">
      <w:pPr>
        <w:spacing w:after="0" w:line="280" w:lineRule="exact"/>
        <w:ind w:left="524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</w:t>
      </w:r>
      <w:proofErr w:type="spellStart"/>
      <w:r w:rsidR="003933D1">
        <w:rPr>
          <w:rFonts w:ascii="Times New Roman" w:hAnsi="Times New Roman" w:cs="Times New Roman"/>
          <w:sz w:val="32"/>
          <w:szCs w:val="32"/>
        </w:rPr>
        <w:t>Д.А.Мужжухин</w:t>
      </w:r>
      <w:proofErr w:type="spellEnd"/>
    </w:p>
    <w:p w14:paraId="2A3F50DC" w14:textId="06297D6D" w:rsidR="005056FC" w:rsidRDefault="00F260A5" w:rsidP="00F260A5">
      <w:pPr>
        <w:spacing w:after="0" w:line="280" w:lineRule="exact"/>
        <w:ind w:left="5245"/>
        <w:rPr>
          <w:rFonts w:ascii="Times New Roman" w:hAnsi="Times New Roman" w:cs="Times New Roman"/>
          <w:sz w:val="32"/>
          <w:szCs w:val="32"/>
        </w:rPr>
      </w:pPr>
      <w:r w:rsidRPr="00F260A5">
        <w:rPr>
          <w:rFonts w:ascii="Times New Roman" w:hAnsi="Times New Roman" w:cs="Times New Roman"/>
          <w:sz w:val="32"/>
          <w:szCs w:val="32"/>
        </w:rPr>
        <w:t>«</w:t>
      </w:r>
      <w:r w:rsidR="00417833">
        <w:rPr>
          <w:rFonts w:ascii="Times New Roman" w:hAnsi="Times New Roman" w:cs="Times New Roman"/>
          <w:sz w:val="32"/>
          <w:szCs w:val="32"/>
        </w:rPr>
        <w:t>22</w:t>
      </w:r>
      <w:r w:rsidRPr="00F260A5">
        <w:rPr>
          <w:rFonts w:ascii="Times New Roman" w:hAnsi="Times New Roman" w:cs="Times New Roman"/>
          <w:sz w:val="32"/>
          <w:szCs w:val="32"/>
        </w:rPr>
        <w:t xml:space="preserve">» </w:t>
      </w:r>
      <w:r w:rsidR="00ED2EB7">
        <w:rPr>
          <w:rFonts w:ascii="Times New Roman" w:hAnsi="Times New Roman" w:cs="Times New Roman"/>
          <w:sz w:val="32"/>
          <w:szCs w:val="32"/>
        </w:rPr>
        <w:t>декабря</w:t>
      </w:r>
      <w:r w:rsidRPr="00F260A5">
        <w:rPr>
          <w:rFonts w:ascii="Times New Roman" w:hAnsi="Times New Roman" w:cs="Times New Roman"/>
          <w:sz w:val="32"/>
          <w:szCs w:val="32"/>
        </w:rPr>
        <w:t xml:space="preserve"> 20</w:t>
      </w:r>
      <w:r w:rsidR="0016270C">
        <w:rPr>
          <w:rFonts w:ascii="Times New Roman" w:hAnsi="Times New Roman" w:cs="Times New Roman"/>
          <w:sz w:val="32"/>
          <w:szCs w:val="32"/>
        </w:rPr>
        <w:t>2</w:t>
      </w:r>
      <w:r w:rsidR="00417833">
        <w:rPr>
          <w:rFonts w:ascii="Times New Roman" w:hAnsi="Times New Roman" w:cs="Times New Roman"/>
          <w:sz w:val="32"/>
          <w:szCs w:val="32"/>
        </w:rPr>
        <w:t>5</w:t>
      </w:r>
      <w:r w:rsidRPr="00F260A5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5A0DD060" w14:textId="77777777" w:rsidR="00F260A5" w:rsidRDefault="00F260A5" w:rsidP="00F260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EFFE584" w14:textId="77777777" w:rsidR="00F260A5" w:rsidRDefault="00F260A5" w:rsidP="00F260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63C7">
        <w:rPr>
          <w:rFonts w:ascii="Times New Roman" w:eastAsia="Microsoft Sans Serif" w:hAnsi="Times New Roman" w:cs="Times New Roman"/>
          <w:color w:val="000000"/>
          <w:sz w:val="36"/>
          <w:szCs w:val="36"/>
          <w:lang w:eastAsia="ru-RU" w:bidi="ru-RU"/>
        </w:rPr>
        <w:t>ПЛАН</w:t>
      </w:r>
    </w:p>
    <w:p w14:paraId="1A14CF59" w14:textId="77777777" w:rsidR="00F260A5" w:rsidRPr="00F260A5" w:rsidRDefault="00F260A5" w:rsidP="00F260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60A5">
        <w:rPr>
          <w:rFonts w:ascii="Times New Roman" w:hAnsi="Times New Roman" w:cs="Times New Roman"/>
          <w:sz w:val="32"/>
          <w:szCs w:val="32"/>
        </w:rPr>
        <w:t xml:space="preserve">работы по улучшению условий охраны труда в учреждении </w:t>
      </w:r>
    </w:p>
    <w:p w14:paraId="2B634D5E" w14:textId="2C1588D7" w:rsidR="00F260A5" w:rsidRDefault="00F260A5" w:rsidP="00F260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60A5">
        <w:rPr>
          <w:rFonts w:ascii="Times New Roman" w:hAnsi="Times New Roman" w:cs="Times New Roman"/>
          <w:sz w:val="32"/>
          <w:szCs w:val="32"/>
        </w:rPr>
        <w:t>«Национальное антидопинговое агентство» на 202</w:t>
      </w:r>
      <w:r w:rsidR="00417833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Pr="00F260A5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1B9BE64B" w14:textId="77777777" w:rsidR="00F260A5" w:rsidRDefault="00F260A5" w:rsidP="00F260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3764"/>
        <w:gridCol w:w="2402"/>
        <w:gridCol w:w="2491"/>
      </w:tblGrid>
      <w:tr w:rsidR="00B32F28" w:rsidRPr="00F260A5" w14:paraId="56610A98" w14:textId="77777777" w:rsidTr="00246F4E">
        <w:tc>
          <w:tcPr>
            <w:tcW w:w="688" w:type="dxa"/>
          </w:tcPr>
          <w:p w14:paraId="46DE883D" w14:textId="77777777" w:rsidR="00F260A5" w:rsidRPr="00F260A5" w:rsidRDefault="00F260A5" w:rsidP="00F260A5">
            <w:pPr>
              <w:widowControl w:val="0"/>
              <w:spacing w:after="60" w:line="340" w:lineRule="exact"/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№ п/п</w:t>
            </w:r>
          </w:p>
        </w:tc>
        <w:tc>
          <w:tcPr>
            <w:tcW w:w="3764" w:type="dxa"/>
            <w:vAlign w:val="center"/>
          </w:tcPr>
          <w:p w14:paraId="621D6074" w14:textId="77777777" w:rsidR="00F260A5" w:rsidRPr="00F260A5" w:rsidRDefault="00F260A5" w:rsidP="00F260A5">
            <w:pPr>
              <w:widowControl w:val="0"/>
              <w:spacing w:line="3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Наименование мероприятий</w:t>
            </w:r>
          </w:p>
        </w:tc>
        <w:tc>
          <w:tcPr>
            <w:tcW w:w="2402" w:type="dxa"/>
            <w:vAlign w:val="center"/>
          </w:tcPr>
          <w:p w14:paraId="1C0A293F" w14:textId="77777777" w:rsidR="00F260A5" w:rsidRPr="00F260A5" w:rsidRDefault="00F260A5" w:rsidP="00F260A5">
            <w:pPr>
              <w:widowControl w:val="0"/>
              <w:spacing w:line="3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Срок исполнения</w:t>
            </w:r>
          </w:p>
        </w:tc>
        <w:tc>
          <w:tcPr>
            <w:tcW w:w="2491" w:type="dxa"/>
            <w:vAlign w:val="center"/>
          </w:tcPr>
          <w:p w14:paraId="4CDD06F7" w14:textId="77777777" w:rsidR="00F260A5" w:rsidRPr="00F260A5" w:rsidRDefault="00F260A5" w:rsidP="00F260A5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Ответственные</w:t>
            </w:r>
          </w:p>
        </w:tc>
      </w:tr>
      <w:tr w:rsidR="00B32F28" w:rsidRPr="00F260A5" w14:paraId="5BBD7D62" w14:textId="77777777" w:rsidTr="00246F4E">
        <w:tc>
          <w:tcPr>
            <w:tcW w:w="688" w:type="dxa"/>
          </w:tcPr>
          <w:p w14:paraId="63E05364" w14:textId="77777777" w:rsidR="00F260A5" w:rsidRPr="00F260A5" w:rsidRDefault="00F260A5" w:rsidP="00F26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2FEC0BEE" w14:textId="77777777" w:rsidR="00F260A5" w:rsidRPr="00F260A5" w:rsidRDefault="00F260A5" w:rsidP="00484E4F">
            <w:pPr>
              <w:jc w:val="both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Изуч</w:t>
            </w:r>
            <w:r w:rsidR="00B32F28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ить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нормативны</w:t>
            </w:r>
            <w:r w:rsidR="00B32F28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е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документ</w:t>
            </w:r>
            <w:r w:rsidR="00B32F28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ы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 охране груда, регламентирующи</w:t>
            </w:r>
            <w:r w:rsidR="001F0D57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е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деятельность </w:t>
            </w:r>
            <w:r w:rsidR="00484E4F" w:rsidRPr="00F260A5">
              <w:rPr>
                <w:rFonts w:ascii="Times New Roman" w:hAnsi="Times New Roman" w:cs="Times New Roman"/>
                <w:sz w:val="32"/>
                <w:szCs w:val="32"/>
              </w:rPr>
              <w:t xml:space="preserve">в учреждении «Национальное антидопинговое агентство» (далее - </w:t>
            </w:r>
            <w:r w:rsidR="00484E4F"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Агентств</w:t>
            </w:r>
            <w:r w:rsidR="00484E4F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</w:t>
            </w:r>
            <w:r w:rsidR="00484E4F" w:rsidRPr="00F260A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0D9272D2" w14:textId="5C1C63C1" w:rsidR="00F260A5" w:rsidRPr="00F260A5" w:rsidRDefault="003E7FFB" w:rsidP="00F260A5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EF926F1" w14:textId="0E7755AB" w:rsidR="003E7FFB" w:rsidRDefault="003E7FFB" w:rsidP="00F260A5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заместитель директора</w:t>
            </w:r>
          </w:p>
          <w:p w14:paraId="131E3892" w14:textId="3D59BD73" w:rsidR="003E7FFB" w:rsidRDefault="003E7FFB" w:rsidP="00F260A5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ведущий юрисконсульт</w:t>
            </w:r>
          </w:p>
          <w:p w14:paraId="464B8F19" w14:textId="5FCB1F29" w:rsidR="00F260A5" w:rsidRPr="00F260A5" w:rsidRDefault="003E7FFB" w:rsidP="00F260A5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р</w:t>
            </w:r>
            <w:r w:rsidR="00F260A5"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аботники агентства</w:t>
            </w:r>
          </w:p>
        </w:tc>
      </w:tr>
      <w:tr w:rsidR="00B32F28" w:rsidRPr="00F260A5" w14:paraId="27811AA4" w14:textId="77777777" w:rsidTr="00246F4E">
        <w:tc>
          <w:tcPr>
            <w:tcW w:w="688" w:type="dxa"/>
          </w:tcPr>
          <w:p w14:paraId="0F800780" w14:textId="77777777" w:rsidR="00F260A5" w:rsidRPr="00F260A5" w:rsidRDefault="00F260A5" w:rsidP="00F26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DAC6662" w14:textId="77777777" w:rsidR="00F260A5" w:rsidRPr="00F260A5" w:rsidRDefault="00F260A5" w:rsidP="00F260A5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Актуализ</w:t>
            </w:r>
            <w:r w:rsidR="00B32F28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ировать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документаци</w:t>
            </w:r>
            <w:r w:rsidR="00B32F28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ю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 охране труда 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9E08FE0" w14:textId="77777777" w:rsidR="00F260A5" w:rsidRPr="00F260A5" w:rsidRDefault="00F260A5" w:rsidP="00F260A5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по мере 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6FC48C9" w14:textId="5793CE95" w:rsidR="00F260A5" w:rsidRPr="00F260A5" w:rsidRDefault="003E7FFB" w:rsidP="00484E4F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="00F260A5"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</w:t>
            </w:r>
            <w:r w:rsidR="00484E4F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</w:t>
            </w:r>
            <w:r w:rsidR="00F260A5"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директора</w:t>
            </w:r>
            <w:r w:rsidR="00484E4F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, ведущий юрисконсульт</w:t>
            </w:r>
          </w:p>
        </w:tc>
      </w:tr>
      <w:tr w:rsidR="003E7FFB" w:rsidRPr="00F260A5" w14:paraId="7C693F70" w14:textId="77777777" w:rsidTr="00246F4E">
        <w:tc>
          <w:tcPr>
            <w:tcW w:w="688" w:type="dxa"/>
          </w:tcPr>
          <w:p w14:paraId="1EE7D455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EC970AF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Провер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ить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состояни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е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оборудования на предмет его безопасности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50F4BF11" w14:textId="5605AC4D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852D2AE" w14:textId="77777777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руководители структурных подразделений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, работники</w:t>
            </w:r>
          </w:p>
        </w:tc>
      </w:tr>
      <w:tr w:rsidR="003E7FFB" w:rsidRPr="00F260A5" w14:paraId="1057B90C" w14:textId="77777777" w:rsidTr="00246F4E">
        <w:tc>
          <w:tcPr>
            <w:tcW w:w="688" w:type="dxa"/>
          </w:tcPr>
          <w:p w14:paraId="6CB3B0E8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496B2FC" w14:textId="467ED399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Провер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ить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состояни</w:t>
            </w:r>
            <w:r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е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помещений на предмет противопожарной безопасности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645D4D61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ежемесячно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A6E684A" w14:textId="2F939050" w:rsidR="003E7FFB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р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уководители структурных подразделений</w:t>
            </w:r>
          </w:p>
          <w:p w14:paraId="28A3C7DC" w14:textId="5C53BE0D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к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омиссия по охране труда, </w:t>
            </w:r>
          </w:p>
          <w:p w14:paraId="2E3708C2" w14:textId="3488D338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общественные инспекторы по 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lastRenderedPageBreak/>
              <w:t xml:space="preserve">охране труда </w:t>
            </w:r>
          </w:p>
        </w:tc>
      </w:tr>
      <w:tr w:rsidR="003E7FFB" w:rsidRPr="00F260A5" w14:paraId="6D3DDE0C" w14:textId="77777777" w:rsidTr="00246F4E">
        <w:tc>
          <w:tcPr>
            <w:tcW w:w="688" w:type="dxa"/>
          </w:tcPr>
          <w:p w14:paraId="1062A82D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3DA7D45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Прове</w:t>
            </w:r>
            <w:r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сти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повторны</w:t>
            </w:r>
            <w:r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е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инструктаж</w:t>
            </w:r>
            <w:r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>и</w:t>
            </w:r>
            <w:r w:rsidRPr="00F260A5">
              <w:rPr>
                <w:rFonts w:ascii="Times New Roman" w:eastAsia="Cambria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 охране труда и противопожарной безопасности 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60049F60" w14:textId="3EC24F54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по мере необходимости, не реже 2 раз в год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C630184" w14:textId="77777777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руководители структурных подразделений</w:t>
            </w:r>
          </w:p>
        </w:tc>
      </w:tr>
      <w:tr w:rsidR="003E7FFB" w:rsidRPr="00F260A5" w14:paraId="1ADA6EEB" w14:textId="77777777" w:rsidTr="00246F4E">
        <w:tc>
          <w:tcPr>
            <w:tcW w:w="688" w:type="dxa"/>
          </w:tcPr>
          <w:p w14:paraId="797C5BEE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2DFB71E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Осуществить к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онтроль проведения повторных инструктажей по охране труда в структурных подразделениях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B80C4E7" w14:textId="206C1D43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не менее двух раз в год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60EA4F1" w14:textId="631DCB49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заместитель директора</w:t>
            </w:r>
          </w:p>
        </w:tc>
      </w:tr>
      <w:tr w:rsidR="003E7FFB" w:rsidRPr="00F260A5" w14:paraId="62392022" w14:textId="77777777" w:rsidTr="00246F4E">
        <w:tc>
          <w:tcPr>
            <w:tcW w:w="688" w:type="dxa"/>
          </w:tcPr>
          <w:p w14:paraId="48DDFE25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076BA3F1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сти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целевы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е, внеплановые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инструктаж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и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 охране труда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77D0780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по мере 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295A71F" w14:textId="422392E7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директора, руководители структурных подразделений</w:t>
            </w:r>
          </w:p>
        </w:tc>
      </w:tr>
      <w:tr w:rsidR="003E7FFB" w:rsidRPr="00F260A5" w14:paraId="61BE4484" w14:textId="77777777" w:rsidTr="00246F4E">
        <w:tc>
          <w:tcPr>
            <w:tcW w:w="688" w:type="dxa"/>
          </w:tcPr>
          <w:p w14:paraId="4492AA51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99CC9D4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сти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вводн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ый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инструктаж по охране труда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EF7B324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при приеме на работу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FA03FDA" w14:textId="25F7BF15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директора, руководители структурных подразделений</w:t>
            </w:r>
          </w:p>
        </w:tc>
      </w:tr>
      <w:tr w:rsidR="003E7FFB" w:rsidRPr="00F260A5" w14:paraId="4033B7EA" w14:textId="77777777" w:rsidTr="00246F4E">
        <w:tc>
          <w:tcPr>
            <w:tcW w:w="688" w:type="dxa"/>
          </w:tcPr>
          <w:p w14:paraId="5B57703E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479D0C4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Осуществить </w:t>
            </w:r>
            <w:r w:rsidRPr="00246F4E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контроль за проведением мероприятий 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«</w:t>
            </w:r>
            <w:r w:rsidRPr="00246F4E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Неделя нулевого травматизма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»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04ACBAB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апрель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0741825" w14:textId="041D57A3" w:rsidR="003E7FFB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директор</w:t>
            </w:r>
          </w:p>
          <w:p w14:paraId="20CEFFB0" w14:textId="4899BC1C" w:rsidR="003E7FFB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</w:t>
            </w:r>
          </w:p>
        </w:tc>
      </w:tr>
      <w:tr w:rsidR="003E7FFB" w:rsidRPr="00F260A5" w14:paraId="4FC6FBB0" w14:textId="77777777" w:rsidTr="00246F4E">
        <w:tc>
          <w:tcPr>
            <w:tcW w:w="688" w:type="dxa"/>
          </w:tcPr>
          <w:p w14:paraId="1B234F99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4B14DEA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сти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д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е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ь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охраны труда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(28 апреля)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106DFBB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апрель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FC1B49E" w14:textId="3C593ED5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;</w:t>
            </w:r>
            <w:r w:rsidRPr="00F260A5"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лицо,</w:t>
            </w:r>
          </w:p>
          <w:p w14:paraId="553AE744" w14:textId="77777777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ответственное за охрану труда</w:t>
            </w:r>
          </w:p>
        </w:tc>
      </w:tr>
      <w:tr w:rsidR="003E7FFB" w:rsidRPr="00F260A5" w14:paraId="351AC904" w14:textId="77777777" w:rsidTr="00246F4E">
        <w:tc>
          <w:tcPr>
            <w:tcW w:w="688" w:type="dxa"/>
          </w:tcPr>
          <w:p w14:paraId="1FB25C91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1895E10C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сти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проверку огнетушителей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8E74FF1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ежегодно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CF2AE6F" w14:textId="24BF486B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тветственные за пожарную безопасность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, представитель УО БГУФК</w:t>
            </w:r>
          </w:p>
        </w:tc>
      </w:tr>
      <w:tr w:rsidR="003E7FFB" w:rsidRPr="00F260A5" w14:paraId="264B745B" w14:textId="77777777" w:rsidTr="00246F4E">
        <w:tc>
          <w:tcPr>
            <w:tcW w:w="688" w:type="dxa"/>
          </w:tcPr>
          <w:p w14:paraId="5F9E7F7C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5E8D9A80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Осуществить проверку 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lastRenderedPageBreak/>
              <w:t>знаний</w:t>
            </w:r>
            <w:r w:rsidRPr="00F260A5"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по вопросам охраны труда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796D1443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lastRenderedPageBreak/>
              <w:t xml:space="preserve">по мере 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lastRenderedPageBreak/>
              <w:t>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8AF4087" w14:textId="035F7548" w:rsidR="003E7FFB" w:rsidRPr="00F260A5" w:rsidRDefault="003E7FFB" w:rsidP="003E7FFB">
            <w:pPr>
              <w:widowControl w:val="0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lastRenderedPageBreak/>
              <w:t>к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омиссия по охране труда</w:t>
            </w:r>
          </w:p>
        </w:tc>
      </w:tr>
      <w:tr w:rsidR="003E7FFB" w:rsidRPr="00F260A5" w14:paraId="3D9B3330" w14:textId="77777777" w:rsidTr="00246F4E">
        <w:tc>
          <w:tcPr>
            <w:tcW w:w="688" w:type="dxa"/>
          </w:tcPr>
          <w:p w14:paraId="37BB7D75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2EC8C666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Прове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сти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</w:t>
            </w:r>
            <w:r w:rsidRPr="00F260A5">
              <w:rPr>
                <w:rFonts w:ascii="Times New Roman" w:eastAsia="Microsoft Sans Serif" w:hAnsi="Times New Roman" w:cs="Times New Roman"/>
                <w:color w:val="000000"/>
                <w:sz w:val="32"/>
                <w:szCs w:val="32"/>
                <w:lang w:eastAsia="ru-RU" w:bidi="ru-RU"/>
              </w:rPr>
              <w:t>инструктаж по противопожарной безопасности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6770092D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по мере</w:t>
            </w:r>
          </w:p>
          <w:p w14:paraId="501CE02F" w14:textId="77777777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7ED146EF" w14:textId="5BDF83E2" w:rsidR="003E7FFB" w:rsidRPr="00F260A5" w:rsidRDefault="003E7FFB" w:rsidP="003E7FFB">
            <w:pPr>
              <w:widowControl w:val="0"/>
              <w:spacing w:line="276" w:lineRule="auto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директора, ответственны</w:t>
            </w: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й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за пожарную безопасность</w:t>
            </w:r>
          </w:p>
        </w:tc>
      </w:tr>
      <w:tr w:rsidR="003E7FFB" w:rsidRPr="00F260A5" w14:paraId="65B5D431" w14:textId="77777777" w:rsidTr="00246F4E">
        <w:tc>
          <w:tcPr>
            <w:tcW w:w="688" w:type="dxa"/>
          </w:tcPr>
          <w:p w14:paraId="060795BA" w14:textId="77777777" w:rsidR="003E7FFB" w:rsidRPr="00F260A5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6C07B983" w14:textId="77777777" w:rsidR="003E7FFB" w:rsidRPr="00F260A5" w:rsidRDefault="003E7FFB" w:rsidP="003E7FFB">
            <w:pPr>
              <w:widowControl w:val="0"/>
              <w:spacing w:after="60" w:line="340" w:lineRule="exact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Направить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 xml:space="preserve"> работников на повышение квалификации 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7F64D896" w14:textId="77777777" w:rsidR="003E7FFB" w:rsidRPr="00F260A5" w:rsidRDefault="003E7FFB" w:rsidP="003E7FFB">
            <w:pPr>
              <w:widowControl w:val="0"/>
              <w:spacing w:after="60" w:line="340" w:lineRule="exact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в соответствии с планом повышения квалификации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AD5F863" w14:textId="4CB95CEB" w:rsidR="003E7FFB" w:rsidRPr="00F260A5" w:rsidRDefault="003E7FFB" w:rsidP="003E7FFB">
            <w:pPr>
              <w:widowControl w:val="0"/>
              <w:spacing w:after="60" w:line="340" w:lineRule="exact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директора,</w:t>
            </w:r>
          </w:p>
          <w:p w14:paraId="5DA6DE95" w14:textId="77777777" w:rsidR="003E7FFB" w:rsidRPr="00F260A5" w:rsidRDefault="003E7FFB" w:rsidP="003E7FFB">
            <w:pPr>
              <w:widowControl w:val="0"/>
              <w:spacing w:after="60" w:line="340" w:lineRule="exact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ответственный за кадровую работу</w:t>
            </w:r>
          </w:p>
        </w:tc>
      </w:tr>
      <w:tr w:rsidR="003E7FFB" w:rsidRPr="00246F4E" w14:paraId="721E1A51" w14:textId="77777777" w:rsidTr="00BD11BB">
        <w:tc>
          <w:tcPr>
            <w:tcW w:w="688" w:type="dxa"/>
          </w:tcPr>
          <w:p w14:paraId="0B9A4262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764" w:type="dxa"/>
            <w:shd w:val="clear" w:color="auto" w:fill="FFFFFF"/>
          </w:tcPr>
          <w:p w14:paraId="37F15044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Повысить квалификации членов комиссии по охране труда в агентстве</w:t>
            </w:r>
          </w:p>
        </w:tc>
        <w:tc>
          <w:tcPr>
            <w:tcW w:w="2402" w:type="dxa"/>
            <w:shd w:val="clear" w:color="auto" w:fill="FFFFFF"/>
          </w:tcPr>
          <w:p w14:paraId="3FA1100D" w14:textId="5BF5EAB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 соответствии с графиком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2A6E1A5" w14:textId="77777777" w:rsidR="003E7FFB" w:rsidRPr="00F260A5" w:rsidRDefault="003E7FFB" w:rsidP="003E7FFB">
            <w:pPr>
              <w:widowControl w:val="0"/>
              <w:spacing w:after="60" w:line="340" w:lineRule="exact"/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з</w:t>
            </w: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аместитель директора,</w:t>
            </w:r>
          </w:p>
          <w:p w14:paraId="20F1AA47" w14:textId="372B5594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0A5"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ответственный за кадровую работу</w:t>
            </w:r>
          </w:p>
        </w:tc>
      </w:tr>
      <w:tr w:rsidR="003E7FFB" w:rsidRPr="00246F4E" w14:paraId="4545AE93" w14:textId="77777777" w:rsidTr="00246F4E">
        <w:tc>
          <w:tcPr>
            <w:tcW w:w="688" w:type="dxa"/>
          </w:tcPr>
          <w:p w14:paraId="07E47BEE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63731F84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Организовать проведение ежедневного осмотра транспортных средств и предрейсового освидетельствования водителей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528D04C9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090E1C7D" w14:textId="7951BD0D" w:rsidR="003E7FFB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директора, ответственный за транспортную безопасность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63B31CE8" w14:textId="45B37416" w:rsidR="003E7FFB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водители автомобилей, </w:t>
            </w:r>
          </w:p>
          <w:p w14:paraId="06FD7A33" w14:textId="24C1F59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лица допущенные к управлению ТС Агентства</w:t>
            </w:r>
          </w:p>
        </w:tc>
      </w:tr>
      <w:tr w:rsidR="003E7FFB" w:rsidRPr="00246F4E" w14:paraId="7C383BC3" w14:textId="77777777" w:rsidTr="00246F4E">
        <w:tc>
          <w:tcPr>
            <w:tcW w:w="688" w:type="dxa"/>
          </w:tcPr>
          <w:p w14:paraId="1D471226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A8FFFFD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Организовать проведение ТО автотранспорта Агентства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15C71FE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по регламенту, по мере 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28DD206" w14:textId="106BBA3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аместитель директора, </w:t>
            </w:r>
          </w:p>
          <w:p w14:paraId="35BF0539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водители</w:t>
            </w:r>
          </w:p>
        </w:tc>
      </w:tr>
      <w:tr w:rsidR="003E7FFB" w:rsidRPr="00246F4E" w14:paraId="48EC06FA" w14:textId="77777777" w:rsidTr="00246F4E">
        <w:tc>
          <w:tcPr>
            <w:tcW w:w="688" w:type="dxa"/>
          </w:tcPr>
          <w:p w14:paraId="1459A2CD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DC748CC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Организовать прохождения медосмотров работниками Агентства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71408808" w14:textId="41EAFFB8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ри приеме на работу, по мере 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3AF9783" w14:textId="76AF8041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директора,</w:t>
            </w:r>
          </w:p>
          <w:p w14:paraId="12545921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ответственный за кадровую работу</w:t>
            </w:r>
          </w:p>
        </w:tc>
      </w:tr>
      <w:tr w:rsidR="003E7FFB" w:rsidRPr="00246F4E" w14:paraId="3301F18E" w14:textId="77777777" w:rsidTr="00246F4E">
        <w:tc>
          <w:tcPr>
            <w:tcW w:w="688" w:type="dxa"/>
          </w:tcPr>
          <w:p w14:paraId="21D4834F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19.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70BE230C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Поддерживать в актуальном состоянии информационный стенд по охране труда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95369C9" w14:textId="3A8ADB9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00E298D" w14:textId="31F675D0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  <w:p w14:paraId="5A5CBE6B" w14:textId="7C08B71B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ачальник ОПОМС</w:t>
            </w:r>
          </w:p>
        </w:tc>
      </w:tr>
      <w:tr w:rsidR="003E7FFB" w:rsidRPr="00246F4E" w14:paraId="61818472" w14:textId="77777777" w:rsidTr="00246F4E">
        <w:tc>
          <w:tcPr>
            <w:tcW w:w="688" w:type="dxa"/>
          </w:tcPr>
          <w:p w14:paraId="6C9C9087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D6170DF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Обеспечить работников </w:t>
            </w:r>
            <w:proofErr w:type="spellStart"/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дезсредствами</w:t>
            </w:r>
            <w:proofErr w:type="spellEnd"/>
          </w:p>
        </w:tc>
        <w:tc>
          <w:tcPr>
            <w:tcW w:w="2402" w:type="dxa"/>
            <w:shd w:val="clear" w:color="auto" w:fill="FFFFFF"/>
            <w:vAlign w:val="center"/>
          </w:tcPr>
          <w:p w14:paraId="2E33EF28" w14:textId="5D43A264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96AAAB3" w14:textId="372A0472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</w:p>
          <w:p w14:paraId="2C234E59" w14:textId="36C08D8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</w:tc>
      </w:tr>
      <w:tr w:rsidR="003E7FFB" w:rsidRPr="00246F4E" w14:paraId="1D8578E5" w14:textId="77777777" w:rsidTr="00246F4E">
        <w:tc>
          <w:tcPr>
            <w:tcW w:w="688" w:type="dxa"/>
          </w:tcPr>
          <w:p w14:paraId="40C2FAA2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1315DDF0" w14:textId="18731F84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Организовать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оснащение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 мест для дезинфекции на площадях Агентства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8F005CC" w14:textId="634EBD63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BB08F05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</w:p>
          <w:p w14:paraId="3B1B3322" w14:textId="5F6B847D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</w:tc>
      </w:tr>
      <w:tr w:rsidR="003E7FFB" w:rsidRPr="00246F4E" w14:paraId="65A217BD" w14:textId="77777777" w:rsidTr="00246F4E">
        <w:tc>
          <w:tcPr>
            <w:tcW w:w="688" w:type="dxa"/>
          </w:tcPr>
          <w:p w14:paraId="247B9EFE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58F39C9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Актуализировать информацию в кабинете охраны труда, уголках охраны труда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52A8A0BF" w14:textId="44904345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A2B993A" w14:textId="6D7AEEB2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директора, ведущий юрисконсульт</w:t>
            </w:r>
          </w:p>
        </w:tc>
      </w:tr>
      <w:tr w:rsidR="003E7FFB" w:rsidRPr="00246F4E" w14:paraId="07E911E8" w14:textId="77777777" w:rsidTr="00246F4E">
        <w:tc>
          <w:tcPr>
            <w:tcW w:w="688" w:type="dxa"/>
          </w:tcPr>
          <w:p w14:paraId="1675AD6A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3B8A89BC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Приобрести необходимое имущество и услуги для совершенствования условий труда в Агентстве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CD2BD0D" w14:textId="0A34ECFA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32"/>
                <w:szCs w:val="32"/>
                <w:lang w:eastAsia="ru-RU" w:bidi="ru-RU"/>
              </w:rPr>
              <w:t>январь-декабрь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BAB67B3" w14:textId="1884C13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</w:p>
          <w:p w14:paraId="09B61EEA" w14:textId="50C51E54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  <w:p w14:paraId="2ACCA52A" w14:textId="0ED427DF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пециалист по закупкам</w:t>
            </w:r>
          </w:p>
        </w:tc>
      </w:tr>
      <w:tr w:rsidR="003E7FFB" w:rsidRPr="00246F4E" w14:paraId="63FF2363" w14:textId="77777777" w:rsidTr="00246F4E">
        <w:tc>
          <w:tcPr>
            <w:tcW w:w="688" w:type="dxa"/>
          </w:tcPr>
          <w:p w14:paraId="13609600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7B67319F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Осуществить пересмотр СУОТ Агентства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40E7A6BC" w14:textId="317E5469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о мере необходимости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1F44B73" w14:textId="04A2EBE1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директора, ведущий юрисконсульт</w:t>
            </w:r>
          </w:p>
        </w:tc>
      </w:tr>
      <w:tr w:rsidR="003E7FFB" w:rsidRPr="00246F4E" w14:paraId="625D45F0" w14:textId="77777777" w:rsidTr="00246F4E">
        <w:tc>
          <w:tcPr>
            <w:tcW w:w="688" w:type="dxa"/>
          </w:tcPr>
          <w:p w14:paraId="4DFD7809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0FF2E0C4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Принять участие в смотр-конкурсе на лучшую организацию работы по охране труда среди государственных организаций, подчиненных Министерству спорта и туризма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73A57D77" w14:textId="0C849961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ноябрь-декабрь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704D9E22" w14:textId="77777777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</w:p>
          <w:p w14:paraId="45D39DE5" w14:textId="6CB874AA" w:rsidR="003E7FFB" w:rsidRPr="00246F4E" w:rsidRDefault="003E7FFB" w:rsidP="003E7F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</w:tc>
      </w:tr>
      <w:tr w:rsidR="00CA7E7C" w:rsidRPr="00246F4E" w14:paraId="51BB01F1" w14:textId="77777777" w:rsidTr="00246F4E">
        <w:tc>
          <w:tcPr>
            <w:tcW w:w="688" w:type="dxa"/>
          </w:tcPr>
          <w:p w14:paraId="2F50E9AC" w14:textId="77777777" w:rsidR="00CA7E7C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4E212B06" w14:textId="72A4707E" w:rsidR="00CA7E7C" w:rsidRPr="00246F4E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Подготовить отчет о проделанной работе по охране труда за 202</w:t>
            </w:r>
            <w:r w:rsidR="0041783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697C6037" w14:textId="10BC330B" w:rsidR="00CA7E7C" w:rsidRPr="00246F4E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B796BF6" w14:textId="77777777" w:rsidR="00CA7E7C" w:rsidRPr="00246F4E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</w:p>
          <w:p w14:paraId="5CC3770C" w14:textId="0C2F965C" w:rsidR="00CA7E7C" w:rsidRPr="00246F4E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</w:tc>
      </w:tr>
      <w:tr w:rsidR="00CA7E7C" w:rsidRPr="00246F4E" w14:paraId="06067412" w14:textId="77777777" w:rsidTr="00246F4E">
        <w:tc>
          <w:tcPr>
            <w:tcW w:w="688" w:type="dxa"/>
          </w:tcPr>
          <w:p w14:paraId="06D66CB5" w14:textId="4333D07D" w:rsidR="00CA7E7C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764" w:type="dxa"/>
            <w:shd w:val="clear" w:color="auto" w:fill="FFFFFF"/>
            <w:vAlign w:val="center"/>
          </w:tcPr>
          <w:p w14:paraId="6B15228F" w14:textId="7F3B66A6" w:rsidR="00CA7E7C" w:rsidRPr="00246F4E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Разработать план по охране труда на 202</w:t>
            </w:r>
            <w:r w:rsidR="0041783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год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24DBBABE" w14:textId="6FB3FCF2" w:rsidR="00CA7E7C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6FBBE0E" w14:textId="77777777" w:rsidR="00CA7E7C" w:rsidRPr="00246F4E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</w:p>
          <w:p w14:paraId="1C97C8FE" w14:textId="62B71FE3" w:rsidR="00CA7E7C" w:rsidRDefault="00CA7E7C" w:rsidP="00CA7E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246F4E">
              <w:rPr>
                <w:rFonts w:ascii="Times New Roman" w:hAnsi="Times New Roman" w:cs="Times New Roman"/>
                <w:sz w:val="32"/>
                <w:szCs w:val="32"/>
              </w:rPr>
              <w:t>аместитель директора</w:t>
            </w:r>
          </w:p>
        </w:tc>
      </w:tr>
    </w:tbl>
    <w:p w14:paraId="0E465AB0" w14:textId="77777777" w:rsidR="00F260A5" w:rsidRDefault="00F260A5" w:rsidP="00F260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2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A5"/>
    <w:rsid w:val="0016270C"/>
    <w:rsid w:val="001F0D57"/>
    <w:rsid w:val="00246F4E"/>
    <w:rsid w:val="00324752"/>
    <w:rsid w:val="00327C68"/>
    <w:rsid w:val="003933D1"/>
    <w:rsid w:val="003E7FFB"/>
    <w:rsid w:val="00400C8E"/>
    <w:rsid w:val="00417833"/>
    <w:rsid w:val="004655E8"/>
    <w:rsid w:val="00484E4F"/>
    <w:rsid w:val="004A0955"/>
    <w:rsid w:val="005056FC"/>
    <w:rsid w:val="008E0688"/>
    <w:rsid w:val="00B03321"/>
    <w:rsid w:val="00B32F28"/>
    <w:rsid w:val="00C5380D"/>
    <w:rsid w:val="00CA7E7C"/>
    <w:rsid w:val="00D759C4"/>
    <w:rsid w:val="00EA34A6"/>
    <w:rsid w:val="00ED2EB7"/>
    <w:rsid w:val="00F260A5"/>
    <w:rsid w:val="00F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6235"/>
  <w15:chartTrackingRefBased/>
  <w15:docId w15:val="{A711166C-95FB-46E6-A9DF-81602DAD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Грабовский В.В.</dc:creator>
  <cp:keywords/>
  <dc:description/>
  <cp:lastModifiedBy>User</cp:lastModifiedBy>
  <cp:revision>2</cp:revision>
  <cp:lastPrinted>2025-12-22T14:09:00Z</cp:lastPrinted>
  <dcterms:created xsi:type="dcterms:W3CDTF">2025-12-22T14:10:00Z</dcterms:created>
  <dcterms:modified xsi:type="dcterms:W3CDTF">2025-12-22T14:10:00Z</dcterms:modified>
</cp:coreProperties>
</file>